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Cs w:val="32"/>
        </w:rPr>
      </w:pPr>
      <w:r>
        <w:rPr>
          <w:rFonts w:hint="eastAsia" w:ascii="仿宋" w:hAnsi="仿宋" w:eastAsia="仿宋" w:cs="仿宋"/>
          <w:b/>
          <w:bCs/>
          <w:szCs w:val="32"/>
        </w:rPr>
        <w:t>湖南科技大学2024-2025学年集体奖励汇总表</w:t>
      </w:r>
    </w:p>
    <w:tbl>
      <w:tblPr>
        <w:tblStyle w:val="3"/>
        <w:tblW w:w="526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207"/>
        <w:gridCol w:w="1241"/>
        <w:gridCol w:w="1609"/>
        <w:gridCol w:w="920"/>
        <w:gridCol w:w="1044"/>
        <w:gridCol w:w="1656"/>
        <w:gridCol w:w="1063"/>
        <w:gridCol w:w="5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42" w:type="pct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w w:val="9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w w:val="95"/>
                <w:sz w:val="24"/>
                <w:szCs w:val="24"/>
              </w:rPr>
              <w:t>序号</w:t>
            </w:r>
          </w:p>
        </w:tc>
        <w:tc>
          <w:tcPr>
            <w:tcW w:w="404" w:type="pct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w w:val="9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w w:val="95"/>
                <w:sz w:val="24"/>
                <w:szCs w:val="24"/>
              </w:rPr>
              <w:t>奖励名称</w:t>
            </w:r>
          </w:p>
        </w:tc>
        <w:tc>
          <w:tcPr>
            <w:tcW w:w="415" w:type="pct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w w:val="9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w w:val="95"/>
                <w:sz w:val="24"/>
                <w:szCs w:val="24"/>
              </w:rPr>
              <w:t>集体名称</w:t>
            </w:r>
          </w:p>
        </w:tc>
        <w:tc>
          <w:tcPr>
            <w:tcW w:w="538" w:type="pct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w w:val="9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w w:val="95"/>
                <w:sz w:val="24"/>
                <w:szCs w:val="24"/>
              </w:rPr>
              <w:t>所在单位</w:t>
            </w:r>
          </w:p>
        </w:tc>
        <w:tc>
          <w:tcPr>
            <w:tcW w:w="308" w:type="pct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w w:val="9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w w:val="95"/>
                <w:sz w:val="24"/>
                <w:szCs w:val="24"/>
              </w:rPr>
              <w:t>负责人</w:t>
            </w:r>
          </w:p>
        </w:tc>
        <w:tc>
          <w:tcPr>
            <w:tcW w:w="349" w:type="pct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w w:val="9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w w:val="95"/>
                <w:sz w:val="24"/>
                <w:szCs w:val="24"/>
              </w:rPr>
              <w:t>人数</w:t>
            </w:r>
          </w:p>
        </w:tc>
        <w:tc>
          <w:tcPr>
            <w:tcW w:w="554" w:type="pct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w w:val="9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w w:val="95"/>
                <w:sz w:val="24"/>
                <w:szCs w:val="24"/>
              </w:rPr>
              <w:t>最近换届时间</w:t>
            </w:r>
          </w:p>
        </w:tc>
        <w:tc>
          <w:tcPr>
            <w:tcW w:w="356" w:type="pct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w w:val="9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w w:val="95"/>
                <w:sz w:val="24"/>
                <w:szCs w:val="24"/>
              </w:rPr>
              <w:t>自评分数</w:t>
            </w:r>
          </w:p>
        </w:tc>
        <w:tc>
          <w:tcPr>
            <w:tcW w:w="1829" w:type="pct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w w:val="9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w w:val="95"/>
                <w:sz w:val="24"/>
                <w:szCs w:val="24"/>
              </w:rPr>
              <w:t>获奖及外宣报道情况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6" w:hRule="atLeast"/>
          <w:jc w:val="center"/>
        </w:trPr>
        <w:tc>
          <w:tcPr>
            <w:tcW w:w="242" w:type="pct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w w:val="9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w w:val="95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04" w:type="pct"/>
            <w:vAlign w:val="center"/>
          </w:tcPr>
          <w:p>
            <w:pPr>
              <w:snapToGrid w:val="0"/>
              <w:spacing w:line="5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w w:val="9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</w:rPr>
              <w:t>五四红旗团支部</w:t>
            </w:r>
          </w:p>
        </w:tc>
        <w:tc>
          <w:tcPr>
            <w:tcW w:w="415" w:type="pct"/>
            <w:vAlign w:val="center"/>
          </w:tcPr>
          <w:p>
            <w:pPr>
              <w:snapToGrid w:val="0"/>
              <w:spacing w:line="5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w w:val="9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2024级经济学1班团支部</w:t>
            </w:r>
          </w:p>
        </w:tc>
        <w:tc>
          <w:tcPr>
            <w:tcW w:w="538" w:type="pct"/>
            <w:vAlign w:val="center"/>
          </w:tcPr>
          <w:p>
            <w:pPr>
              <w:snapToGrid w:val="0"/>
              <w:spacing w:line="5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w w:val="9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商学院</w:t>
            </w:r>
          </w:p>
        </w:tc>
        <w:tc>
          <w:tcPr>
            <w:tcW w:w="308" w:type="pct"/>
            <w:vAlign w:val="center"/>
          </w:tcPr>
          <w:p>
            <w:pPr>
              <w:snapToGrid w:val="0"/>
              <w:spacing w:line="5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w w:val="9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w w:val="95"/>
                <w:sz w:val="24"/>
                <w:szCs w:val="24"/>
                <w:lang w:val="en-US" w:eastAsia="zh-CN"/>
              </w:rPr>
              <w:t>张  三</w:t>
            </w:r>
          </w:p>
        </w:tc>
        <w:tc>
          <w:tcPr>
            <w:tcW w:w="349" w:type="pct"/>
            <w:vAlign w:val="center"/>
          </w:tcPr>
          <w:p>
            <w:pPr>
              <w:snapToGrid w:val="0"/>
              <w:spacing w:line="5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w w:val="9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w w:val="95"/>
                <w:sz w:val="24"/>
                <w:szCs w:val="24"/>
                <w:lang w:val="en-US" w:eastAsia="zh-CN"/>
              </w:rPr>
              <w:t>32（班级总人数）</w:t>
            </w:r>
          </w:p>
        </w:tc>
        <w:tc>
          <w:tcPr>
            <w:tcW w:w="554" w:type="pct"/>
            <w:vAlign w:val="center"/>
          </w:tcPr>
          <w:p>
            <w:pPr>
              <w:snapToGrid w:val="0"/>
              <w:spacing w:line="5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w w:val="9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w w:val="95"/>
                <w:sz w:val="24"/>
                <w:szCs w:val="24"/>
                <w:lang w:val="en-US" w:eastAsia="zh-CN"/>
              </w:rPr>
              <w:t>2025.3.17</w:t>
            </w:r>
          </w:p>
        </w:tc>
        <w:tc>
          <w:tcPr>
            <w:tcW w:w="356" w:type="pct"/>
            <w:vAlign w:val="center"/>
          </w:tcPr>
          <w:p>
            <w:pPr>
              <w:snapToGrid w:val="0"/>
              <w:spacing w:line="50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w w:val="9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w w:val="95"/>
                <w:sz w:val="24"/>
                <w:szCs w:val="24"/>
                <w:lang w:val="en-US" w:eastAsia="zh-CN"/>
              </w:rPr>
              <w:t>93（满分为100）</w:t>
            </w:r>
          </w:p>
        </w:tc>
        <w:tc>
          <w:tcPr>
            <w:tcW w:w="1829" w:type="pct"/>
            <w:vAlign w:val="center"/>
          </w:tcPr>
          <w:p>
            <w:pPr>
              <w:snapToGrid w:val="0"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</w:rPr>
              <w:t>获奖情况：</w:t>
            </w:r>
          </w:p>
          <w:p>
            <w:pPr>
              <w:snapToGrid w:val="0"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国家级：</w:t>
            </w:r>
          </w:p>
          <w:p>
            <w:pPr>
              <w:snapToGrid w:val="0"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年8月，全国大学生第十届节能减排社会实践与科技竞赛国家三等奖。</w:t>
            </w:r>
          </w:p>
          <w:p>
            <w:pPr>
              <w:snapToGrid w:val="0"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省级：</w:t>
            </w:r>
          </w:p>
          <w:p>
            <w:pPr>
              <w:snapToGrid w:val="0"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年7月，湖南省三下乡社会实践活动获优秀项目。</w:t>
            </w:r>
          </w:p>
          <w:p>
            <w:pPr>
              <w:snapToGrid w:val="0"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</w:rPr>
              <w:t>外宣情况：</w:t>
            </w:r>
          </w:p>
          <w:p>
            <w:pPr>
              <w:snapToGrid w:val="0"/>
              <w:spacing w:line="240" w:lineRule="auto"/>
              <w:ind w:left="0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color w:val="FF0000"/>
                <w:w w:val="9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年12月，科大聚焦：助力考研•他们在路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上：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http://news.hnust.cn/xyyw/75505.htm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eastAsia="zh-CN"/>
              </w:rPr>
              <w:t>。</w:t>
            </w:r>
          </w:p>
          <w:p>
            <w:pPr>
              <w:bidi w:val="0"/>
              <w:ind w:firstLine="456" w:firstLineChars="200"/>
              <w:jc w:val="center"/>
              <w:rPr>
                <w:rFonts w:hint="eastAsia" w:ascii="仿宋" w:hAnsi="仿宋" w:eastAsia="仿宋" w:cs="仿宋"/>
                <w:w w:val="95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2" w:type="pct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w w:val="95"/>
                <w:sz w:val="24"/>
                <w:szCs w:val="24"/>
              </w:rPr>
            </w:pPr>
          </w:p>
        </w:tc>
        <w:tc>
          <w:tcPr>
            <w:tcW w:w="404" w:type="pct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w w:val="95"/>
                <w:sz w:val="24"/>
                <w:szCs w:val="24"/>
              </w:rPr>
            </w:pPr>
          </w:p>
        </w:tc>
        <w:tc>
          <w:tcPr>
            <w:tcW w:w="415" w:type="pct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w w:val="95"/>
                <w:sz w:val="24"/>
                <w:szCs w:val="24"/>
              </w:rPr>
            </w:pPr>
          </w:p>
        </w:tc>
        <w:tc>
          <w:tcPr>
            <w:tcW w:w="538" w:type="pct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w w:val="95"/>
                <w:sz w:val="24"/>
                <w:szCs w:val="24"/>
              </w:rPr>
            </w:pPr>
          </w:p>
        </w:tc>
        <w:tc>
          <w:tcPr>
            <w:tcW w:w="308" w:type="pct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w w:val="95"/>
                <w:sz w:val="24"/>
                <w:szCs w:val="24"/>
              </w:rPr>
            </w:pPr>
          </w:p>
        </w:tc>
        <w:tc>
          <w:tcPr>
            <w:tcW w:w="349" w:type="pct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w w:val="95"/>
                <w:sz w:val="24"/>
                <w:szCs w:val="24"/>
              </w:rPr>
            </w:pPr>
          </w:p>
        </w:tc>
        <w:tc>
          <w:tcPr>
            <w:tcW w:w="554" w:type="pct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w w:val="95"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w w:val="95"/>
                <w:sz w:val="24"/>
                <w:szCs w:val="24"/>
              </w:rPr>
            </w:pPr>
          </w:p>
        </w:tc>
        <w:tc>
          <w:tcPr>
            <w:tcW w:w="1829" w:type="pct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w w:val="95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2" w:type="pct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w w:val="95"/>
                <w:sz w:val="24"/>
                <w:szCs w:val="24"/>
              </w:rPr>
            </w:pPr>
          </w:p>
        </w:tc>
        <w:tc>
          <w:tcPr>
            <w:tcW w:w="404" w:type="pct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w w:val="95"/>
                <w:sz w:val="24"/>
                <w:szCs w:val="24"/>
              </w:rPr>
            </w:pPr>
          </w:p>
        </w:tc>
        <w:tc>
          <w:tcPr>
            <w:tcW w:w="415" w:type="pct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w w:val="95"/>
                <w:sz w:val="24"/>
                <w:szCs w:val="24"/>
              </w:rPr>
            </w:pPr>
          </w:p>
        </w:tc>
        <w:tc>
          <w:tcPr>
            <w:tcW w:w="538" w:type="pct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w w:val="95"/>
                <w:sz w:val="24"/>
                <w:szCs w:val="24"/>
              </w:rPr>
            </w:pPr>
          </w:p>
        </w:tc>
        <w:tc>
          <w:tcPr>
            <w:tcW w:w="308" w:type="pct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w w:val="95"/>
                <w:sz w:val="24"/>
                <w:szCs w:val="24"/>
              </w:rPr>
            </w:pPr>
          </w:p>
        </w:tc>
        <w:tc>
          <w:tcPr>
            <w:tcW w:w="349" w:type="pct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w w:val="95"/>
                <w:sz w:val="24"/>
                <w:szCs w:val="24"/>
              </w:rPr>
            </w:pPr>
          </w:p>
        </w:tc>
        <w:tc>
          <w:tcPr>
            <w:tcW w:w="554" w:type="pct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w w:val="95"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w w:val="95"/>
                <w:sz w:val="24"/>
                <w:szCs w:val="24"/>
              </w:rPr>
            </w:pPr>
          </w:p>
        </w:tc>
        <w:tc>
          <w:tcPr>
            <w:tcW w:w="1829" w:type="pct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w w:val="95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2" w:type="pct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w w:val="95"/>
                <w:sz w:val="24"/>
                <w:szCs w:val="24"/>
              </w:rPr>
            </w:pPr>
          </w:p>
        </w:tc>
        <w:tc>
          <w:tcPr>
            <w:tcW w:w="404" w:type="pct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w w:val="95"/>
                <w:sz w:val="24"/>
                <w:szCs w:val="24"/>
              </w:rPr>
            </w:pPr>
          </w:p>
        </w:tc>
        <w:tc>
          <w:tcPr>
            <w:tcW w:w="415" w:type="pct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w w:val="95"/>
                <w:sz w:val="24"/>
                <w:szCs w:val="24"/>
              </w:rPr>
            </w:pPr>
          </w:p>
        </w:tc>
        <w:tc>
          <w:tcPr>
            <w:tcW w:w="538" w:type="pct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w w:val="95"/>
                <w:sz w:val="24"/>
                <w:szCs w:val="24"/>
              </w:rPr>
            </w:pPr>
          </w:p>
        </w:tc>
        <w:tc>
          <w:tcPr>
            <w:tcW w:w="308" w:type="pct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w w:val="95"/>
                <w:sz w:val="24"/>
                <w:szCs w:val="24"/>
              </w:rPr>
            </w:pPr>
          </w:p>
        </w:tc>
        <w:tc>
          <w:tcPr>
            <w:tcW w:w="349" w:type="pct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w w:val="95"/>
                <w:sz w:val="24"/>
                <w:szCs w:val="24"/>
              </w:rPr>
            </w:pPr>
          </w:p>
        </w:tc>
        <w:tc>
          <w:tcPr>
            <w:tcW w:w="554" w:type="pct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w w:val="95"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w w:val="95"/>
                <w:sz w:val="24"/>
                <w:szCs w:val="24"/>
              </w:rPr>
            </w:pPr>
          </w:p>
        </w:tc>
        <w:tc>
          <w:tcPr>
            <w:tcW w:w="1829" w:type="pct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w w:val="95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tLeast"/>
        <w:ind w:firstLine="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注：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1、表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格需</w:t>
      </w:r>
      <w:r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  <w:t>A4单面横向打印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tLeas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sz w:val="24"/>
          <w:szCs w:val="24"/>
        </w:rPr>
        <w:t>获奖情况为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>2024年</w:t>
      </w:r>
      <w:r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  <w:t>3月至2024年12月</w:t>
      </w:r>
      <w:r>
        <w:rPr>
          <w:rFonts w:hint="eastAsia" w:ascii="仿宋" w:hAnsi="仿宋" w:eastAsia="仿宋" w:cs="仿宋"/>
          <w:sz w:val="24"/>
          <w:szCs w:val="24"/>
        </w:rPr>
        <w:t>所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>获校级及以上</w:t>
      </w:r>
      <w:r>
        <w:rPr>
          <w:rFonts w:hint="eastAsia" w:ascii="仿宋" w:hAnsi="仿宋" w:eastAsia="仿宋" w:cs="仿宋"/>
          <w:sz w:val="24"/>
          <w:szCs w:val="24"/>
        </w:rPr>
        <w:t>奖励，外宣报道情况为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>2024年</w:t>
      </w:r>
      <w:r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  <w:t>3月至2024年12月</w:t>
      </w:r>
      <w:r>
        <w:rPr>
          <w:rFonts w:hint="eastAsia" w:ascii="仿宋" w:hAnsi="仿宋" w:eastAsia="仿宋" w:cs="仿宋"/>
          <w:sz w:val="24"/>
          <w:szCs w:val="24"/>
        </w:rPr>
        <w:t>所获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>校级以上</w:t>
      </w:r>
      <w:r>
        <w:rPr>
          <w:rFonts w:hint="eastAsia" w:ascii="仿宋" w:hAnsi="仿宋" w:eastAsia="仿宋" w:cs="仿宋"/>
          <w:sz w:val="24"/>
          <w:szCs w:val="24"/>
        </w:rPr>
        <w:t>主流媒体报道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获奖及外宣报道情况</w:t>
      </w:r>
      <w: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  <w:lang w:val="en-US" w:eastAsia="zh-CN"/>
        </w:rPr>
        <w:t>一共不超过5项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atLeas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3、</w:t>
      </w:r>
      <w:r>
        <w:rPr>
          <w:rFonts w:hint="eastAsia" w:ascii="仿宋" w:hAnsi="仿宋" w:eastAsia="仿宋" w:cs="仿宋"/>
          <w:sz w:val="24"/>
          <w:szCs w:val="24"/>
        </w:rPr>
        <w:t>汇总表奖项、外宣报道要求与申报表一致，奖项需按照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>国家级、省级、市级、校级顺序</w:t>
      </w:r>
      <w:r>
        <w:rPr>
          <w:rFonts w:hint="eastAsia" w:ascii="仿宋" w:hAnsi="仿宋" w:eastAsia="仿宋" w:cs="仿宋"/>
          <w:sz w:val="24"/>
          <w:szCs w:val="24"/>
        </w:rPr>
        <w:t>进行排列，级别相同按照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>时间先后顺序</w:t>
      </w:r>
      <w:r>
        <w:rPr>
          <w:rFonts w:hint="eastAsia" w:ascii="仿宋" w:hAnsi="仿宋" w:eastAsia="仿宋" w:cs="仿宋"/>
          <w:sz w:val="24"/>
          <w:szCs w:val="24"/>
        </w:rPr>
        <w:t>排列，每条奖项前需注明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>“</w:t>
      </w:r>
      <w:r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  <w:t>XXXX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>年XX月”</w:t>
      </w:r>
      <w:r>
        <w:rPr>
          <w:rFonts w:hint="eastAsia" w:ascii="仿宋" w:hAnsi="仿宋" w:eastAsia="仿宋" w:cs="仿宋"/>
          <w:sz w:val="24"/>
          <w:szCs w:val="24"/>
        </w:rPr>
        <w:t>，外宣报道还需注明报道内容主题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atLeas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2"/>
          <w:lang w:val="en-US" w:eastAsia="zh-CN"/>
        </w:rPr>
        <w:t>4、电子档及纸质档上交均需删除注意事项。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921E1"/>
    <w:rsid w:val="005C607F"/>
    <w:rsid w:val="21302BCB"/>
    <w:rsid w:val="318F0E98"/>
    <w:rsid w:val="383C09A7"/>
    <w:rsid w:val="3B8921E1"/>
    <w:rsid w:val="50D32915"/>
    <w:rsid w:val="52A31051"/>
    <w:rsid w:val="67224662"/>
    <w:rsid w:val="6BB2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1254" w:firstLineChars="20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unhideWhenUsed/>
    <w:qFormat/>
    <w:uiPriority w:val="0"/>
    <w:pPr>
      <w:widowControl w:val="0"/>
      <w:snapToGrid w:val="0"/>
      <w:jc w:val="both"/>
    </w:pPr>
    <w:rPr>
      <w:rFonts w:hint="eastAsia" w:ascii="仿宋_GB2312" w:hAnsi="Times New Roman" w:eastAsia="仿宋_GB2312" w:cs="Times New Roman"/>
      <w:kern w:val="2"/>
      <w:sz w:val="32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361</Words>
  <Characters>438</Characters>
  <Lines>0</Lines>
  <Paragraphs>0</Paragraphs>
  <TotalTime>1</TotalTime>
  <ScaleCrop>false</ScaleCrop>
  <LinksUpToDate>false</LinksUpToDate>
  <CharactersWithSpaces>440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2025-03-26T14:31:00Z</dcterms:created>
  <dc:creator>微信用户</dc:creator>
  <cp:lastModifiedBy>HHMWSS</cp:lastModifiedBy>
  <dcterms:modified xsi:type="dcterms:W3CDTF">2025-03-27T10:09:11Z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1D642F5DD41349B9A0685E6B231EE362_13</vt:lpwstr>
  </property>
  <property fmtid="{D5CDD505-2E9C-101B-9397-08002B2CF9AE}" pid="4" name="KSOTemplateDocerSaveRecord">
    <vt:lpwstr>eyJoZGlkIjoiYzRlODZjNDg1N2M5OWYzY2JlZDY4MGZkMDMyYzEzNjQiLCJ1c2VySWQiOiIxMjkwNTMxODY2In0=</vt:lpwstr>
  </property>
</Properties>
</file>