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EB" w:rsidRDefault="009273F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F11EEB" w:rsidRDefault="00F11EEB">
      <w:pPr>
        <w:jc w:val="center"/>
        <w:rPr>
          <w:rFonts w:ascii="黑体" w:eastAsia="黑体" w:hAnsi="黑体"/>
          <w:sz w:val="24"/>
          <w:szCs w:val="24"/>
        </w:rPr>
      </w:pPr>
    </w:p>
    <w:p w:rsidR="00F11EEB" w:rsidRDefault="00F11EEB">
      <w:pPr>
        <w:jc w:val="center"/>
        <w:rPr>
          <w:rFonts w:ascii="仿宋_GB2312" w:eastAsia="黑体" w:hAnsi="宋体"/>
          <w:b/>
          <w:sz w:val="52"/>
          <w:szCs w:val="52"/>
        </w:rPr>
      </w:pPr>
    </w:p>
    <w:p w:rsidR="00F11EEB" w:rsidRDefault="009273F9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>
        <w:rPr>
          <w:rFonts w:ascii="方正小标宋简体" w:eastAsia="方正小标宋简体" w:hAnsi="Arial" w:cs="Arial" w:hint="eastAsia"/>
          <w:b/>
          <w:sz w:val="48"/>
          <w:szCs w:val="20"/>
        </w:rPr>
        <w:t>湖南科技大学“三全育人”综合改革</w:t>
      </w:r>
    </w:p>
    <w:p w:rsidR="00F11EEB" w:rsidRDefault="009273F9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>
        <w:rPr>
          <w:rFonts w:ascii="方正小标宋简体" w:eastAsia="方正小标宋简体" w:hAnsi="Arial" w:cs="Arial" w:hint="eastAsia"/>
          <w:b/>
          <w:sz w:val="48"/>
          <w:szCs w:val="20"/>
        </w:rPr>
        <w:t>试点</w:t>
      </w:r>
      <w:r w:rsidR="00EE4680">
        <w:rPr>
          <w:rFonts w:ascii="方正小标宋简体" w:eastAsia="方正小标宋简体" w:hAnsi="Arial" w:cs="Arial" w:hint="eastAsia"/>
          <w:b/>
          <w:sz w:val="48"/>
          <w:szCs w:val="20"/>
        </w:rPr>
        <w:t>学院</w:t>
      </w:r>
      <w:bookmarkStart w:id="0" w:name="_GoBack"/>
      <w:bookmarkEnd w:id="0"/>
      <w:r>
        <w:rPr>
          <w:rFonts w:ascii="方正小标宋简体" w:eastAsia="方正小标宋简体" w:hAnsi="Arial" w:cs="Arial" w:hint="eastAsia"/>
          <w:b/>
          <w:sz w:val="48"/>
          <w:szCs w:val="20"/>
        </w:rPr>
        <w:t>申请书</w:t>
      </w:r>
    </w:p>
    <w:p w:rsidR="00F11EEB" w:rsidRDefault="00F11EEB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F11EEB" w:rsidRDefault="00F11EEB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F11EEB" w:rsidRDefault="00F11EEB">
      <w:pPr>
        <w:rPr>
          <w:rFonts w:ascii="Times New Roman" w:eastAsia="仿宋_GB2312" w:hAnsi="Times New Roman"/>
          <w:sz w:val="28"/>
          <w:szCs w:val="20"/>
        </w:rPr>
      </w:pPr>
    </w:p>
    <w:p w:rsidR="00F11EEB" w:rsidRDefault="009273F9">
      <w:pPr>
        <w:ind w:firstLineChars="600" w:firstLine="1680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z w:val="28"/>
          <w:szCs w:val="20"/>
        </w:rPr>
        <w:t>单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位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名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称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                      </w:t>
      </w:r>
    </w:p>
    <w:p w:rsidR="00F11EEB" w:rsidRDefault="009273F9">
      <w:pPr>
        <w:ind w:firstLineChars="600" w:firstLine="1680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z w:val="28"/>
          <w:szCs w:val="20"/>
        </w:rPr>
        <w:t>试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点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名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称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                      </w:t>
      </w:r>
    </w:p>
    <w:p w:rsidR="00F11EEB" w:rsidRDefault="009273F9">
      <w:pPr>
        <w:ind w:firstLineChars="600" w:firstLine="1680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z w:val="28"/>
          <w:szCs w:val="20"/>
        </w:rPr>
        <w:t>试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点负责人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                      </w:t>
      </w:r>
    </w:p>
    <w:p w:rsidR="00F11EEB" w:rsidRDefault="009273F9">
      <w:pPr>
        <w:ind w:firstLineChars="600" w:firstLine="1680"/>
        <w:rPr>
          <w:rFonts w:ascii="Times New Roman" w:eastAsia="楷体_GB2312" w:hAnsi="Times New Roman"/>
          <w:sz w:val="28"/>
          <w:szCs w:val="20"/>
        </w:rPr>
      </w:pPr>
      <w:r>
        <w:rPr>
          <w:rFonts w:ascii="Times New Roman" w:eastAsia="楷体_GB2312" w:hAnsi="Times New Roman" w:hint="eastAsia"/>
          <w:sz w:val="28"/>
          <w:szCs w:val="20"/>
        </w:rPr>
        <w:t>联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系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电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话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                     </w:t>
      </w:r>
    </w:p>
    <w:p w:rsidR="00F11EEB" w:rsidRDefault="009273F9">
      <w:pPr>
        <w:ind w:firstLineChars="600" w:firstLine="1680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z w:val="28"/>
          <w:szCs w:val="20"/>
        </w:rPr>
        <w:t>填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报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日</w:t>
      </w:r>
      <w:r>
        <w:rPr>
          <w:rFonts w:ascii="Times New Roman" w:eastAsia="楷体_GB2312" w:hAnsi="Times New Roman"/>
          <w:sz w:val="28"/>
          <w:szCs w:val="20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</w:rPr>
        <w:t>期</w:t>
      </w:r>
      <w:r>
        <w:rPr>
          <w:rFonts w:ascii="Times New Roman" w:eastAsia="楷体_GB2312" w:hAnsi="Times New Roman"/>
          <w:sz w:val="28"/>
          <w:szCs w:val="20"/>
          <w:u w:val="single"/>
        </w:rPr>
        <w:t xml:space="preserve">                              </w:t>
      </w:r>
    </w:p>
    <w:p w:rsidR="00F11EEB" w:rsidRDefault="00F11EEB">
      <w:pPr>
        <w:rPr>
          <w:rFonts w:ascii="Times New Roman" w:eastAsia="华文楷体" w:hAnsi="Times New Roman"/>
          <w:sz w:val="28"/>
          <w:szCs w:val="20"/>
        </w:rPr>
      </w:pPr>
    </w:p>
    <w:p w:rsidR="00F11EEB" w:rsidRDefault="00F11EEB">
      <w:pPr>
        <w:spacing w:line="800" w:lineRule="exact"/>
        <w:rPr>
          <w:rFonts w:ascii="楷体_GB2312" w:eastAsia="楷体_GB2312" w:hAnsi="宋体"/>
          <w:b/>
          <w:color w:val="000000"/>
          <w:sz w:val="36"/>
          <w:szCs w:val="36"/>
        </w:rPr>
      </w:pPr>
    </w:p>
    <w:p w:rsidR="00F11EEB" w:rsidRDefault="009273F9">
      <w:pPr>
        <w:jc w:val="center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学生工作部制</w:t>
      </w:r>
    </w:p>
    <w:p w:rsidR="00F11EEB" w:rsidRDefault="009273F9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4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F11EEB" w:rsidRDefault="009273F9">
      <w:pPr>
        <w:spacing w:line="500" w:lineRule="exact"/>
        <w:outlineLvl w:val="0"/>
        <w:rPr>
          <w:rFonts w:ascii="Times New Roman" w:eastAsia="仿宋_GB2312" w:hAnsi="Times New Roman"/>
          <w:b/>
          <w:bCs/>
          <w:color w:val="0000FF"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color w:val="000000"/>
          <w:sz w:val="36"/>
          <w:szCs w:val="36"/>
        </w:rPr>
        <w:br w:type="page"/>
      </w: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lastRenderedPageBreak/>
        <w:t>一、基本信息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0"/>
        <w:gridCol w:w="2458"/>
        <w:gridCol w:w="2363"/>
        <w:gridCol w:w="2567"/>
      </w:tblGrid>
      <w:tr w:rsidR="00F11EEB">
        <w:trPr>
          <w:cantSplit/>
          <w:trHeight w:val="480"/>
          <w:jc w:val="center"/>
        </w:trPr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spacing w:line="340" w:lineRule="exact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总负责人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职务</w:t>
            </w:r>
          </w:p>
        </w:tc>
      </w:tr>
      <w:tr w:rsidR="00F11EEB">
        <w:trPr>
          <w:cantSplit/>
          <w:trHeight w:val="421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widowControl/>
              <w:jc w:val="left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</w:tr>
      <w:tr w:rsidR="00F11EEB">
        <w:trPr>
          <w:cantSplit/>
          <w:trHeight w:val="421"/>
          <w:jc w:val="center"/>
        </w:trPr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spacing w:line="340" w:lineRule="exact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联</w:t>
            </w:r>
            <w:r>
              <w:rPr>
                <w:rFonts w:ascii="Times New Roman" w:eastAsia="黑体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0"/>
              </w:rPr>
              <w:t>系</w:t>
            </w:r>
            <w:r>
              <w:rPr>
                <w:rFonts w:ascii="Times New Roman" w:eastAsia="黑体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0"/>
              </w:rPr>
              <w:t>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办公电话</w:t>
            </w:r>
            <w:r>
              <w:rPr>
                <w:rFonts w:ascii="Times New Roman" w:eastAsia="黑体" w:hAnsi="Times New Roman"/>
                <w:sz w:val="24"/>
                <w:szCs w:val="20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  <w:szCs w:val="20"/>
              </w:rPr>
              <w:t>手机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地址</w:t>
            </w:r>
          </w:p>
        </w:tc>
      </w:tr>
      <w:tr w:rsidR="00F11EEB">
        <w:trPr>
          <w:cantSplit/>
          <w:trHeight w:val="421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widowControl/>
              <w:jc w:val="left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</w:tr>
      <w:tr w:rsidR="00F11EEB">
        <w:trPr>
          <w:cantSplit/>
          <w:trHeight w:val="555"/>
          <w:jc w:val="center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spacing w:line="340" w:lineRule="exact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试点名称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spacing w:line="340" w:lineRule="exact"/>
              <w:rPr>
                <w:rFonts w:ascii="宋体" w:eastAsia="仿宋_GB2312" w:hAnsi="宋体"/>
                <w:bCs/>
                <w:sz w:val="24"/>
                <w:szCs w:val="20"/>
              </w:rPr>
            </w:pPr>
          </w:p>
        </w:tc>
      </w:tr>
      <w:tr w:rsidR="00F11EEB">
        <w:trPr>
          <w:cantSplit/>
          <w:trHeight w:val="87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9273F9">
            <w:pPr>
              <w:spacing w:line="280" w:lineRule="exact"/>
              <w:jc w:val="left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项目建设</w:t>
            </w:r>
          </w:p>
          <w:p w:rsidR="00F11EEB" w:rsidRDefault="009273F9">
            <w:pPr>
              <w:spacing w:line="280" w:lineRule="exact"/>
              <w:jc w:val="left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起止年月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EB" w:rsidRDefault="00F11EEB">
            <w:pPr>
              <w:spacing w:line="340" w:lineRule="exact"/>
              <w:ind w:firstLineChars="50" w:firstLine="120"/>
              <w:rPr>
                <w:rFonts w:ascii="Times New Roman" w:eastAsia="黑体" w:hAnsi="Times New Roman"/>
                <w:sz w:val="24"/>
                <w:szCs w:val="20"/>
              </w:rPr>
            </w:pPr>
          </w:p>
        </w:tc>
      </w:tr>
    </w:tbl>
    <w:p w:rsidR="00F11EEB" w:rsidRDefault="009273F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二、前期工作基础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11EEB">
        <w:trPr>
          <w:trHeight w:val="22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9273F9">
            <w:pPr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（包括申请依据及相关工作基础等，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字左右，可附页。）</w:t>
            </w: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F11EEB" w:rsidRDefault="00F11EEB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F11EEB" w:rsidRDefault="009273F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20"/>
        </w:rPr>
        <w:br w:type="page"/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三、试点工作计划及进度安排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11EEB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9273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（包括试点工作的基本思路、总体规划、具体举措、进度安排、条件保障等，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字左右，可附页。）</w:t>
            </w:r>
          </w:p>
          <w:p w:rsidR="00F11EEB" w:rsidRDefault="00F11EEB">
            <w:pPr>
              <w:spacing w:line="44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</w:p>
        </w:tc>
      </w:tr>
    </w:tbl>
    <w:p w:rsidR="00F11EEB" w:rsidRDefault="00F11EE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F11EEB" w:rsidRDefault="00F11EE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F11EEB" w:rsidRDefault="00F11EE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F11EEB" w:rsidRDefault="009273F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三、预期效果</w:t>
      </w:r>
    </w:p>
    <w:tbl>
      <w:tblPr>
        <w:tblW w:w="911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F11EEB">
        <w:trPr>
          <w:trHeight w:val="12403"/>
        </w:trPr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9273F9">
            <w:pPr>
              <w:spacing w:line="520" w:lineRule="exact"/>
              <w:rPr>
                <w:rFonts w:ascii="楷体_GB2312" w:eastAsia="楷体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（包括试点预期成果、突破的重点与难点、形成的育人制度与模式、可供借鉴与复制的经验和做法等，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字左右，可附页。）</w:t>
            </w:r>
          </w:p>
        </w:tc>
      </w:tr>
    </w:tbl>
    <w:p w:rsidR="00F11EEB" w:rsidRDefault="009273F9">
      <w:pPr>
        <w:spacing w:line="480" w:lineRule="exact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br w:type="page"/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四、</w:t>
      </w:r>
      <w:r>
        <w:rPr>
          <w:rFonts w:ascii="楷体_GB2312" w:eastAsia="楷体_GB2312" w:hAnsi="宋体" w:hint="eastAsia"/>
          <w:b/>
          <w:sz w:val="32"/>
          <w:szCs w:val="32"/>
        </w:rPr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F11EEB">
        <w:trPr>
          <w:trHeight w:val="6170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9273F9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（包括人员配备、硬件设施、经费支持等，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字左右，可附页。）</w:t>
            </w: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1EEB" w:rsidRDefault="00F11EEB">
            <w:pPr>
              <w:spacing w:line="480" w:lineRule="exact"/>
              <w:ind w:left="-55"/>
              <w:rPr>
                <w:rFonts w:ascii="楷体_GB2312" w:eastAsia="楷体_GB2312" w:hAnsi="宋体"/>
                <w:b/>
                <w:sz w:val="32"/>
                <w:szCs w:val="32"/>
              </w:rPr>
            </w:pPr>
          </w:p>
        </w:tc>
      </w:tr>
    </w:tbl>
    <w:p w:rsidR="00F11EEB" w:rsidRDefault="00F11EEB">
      <w:pPr>
        <w:widowControl/>
        <w:jc w:val="left"/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F11EEB" w:rsidRDefault="009273F9">
      <w:pPr>
        <w:widowControl/>
        <w:jc w:val="left"/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五、学院党委意见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11EEB">
        <w:trPr>
          <w:trHeight w:val="54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9273F9">
            <w:pPr>
              <w:spacing w:line="520" w:lineRule="exact"/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应明确说明是否同意申报、是否同意落实保障措施。）</w:t>
            </w: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楷体_GB2312" w:eastAsia="楷体_GB2312" w:hAnsi="Times New Roman"/>
                <w:bCs/>
                <w:color w:val="000000"/>
                <w:sz w:val="24"/>
                <w:szCs w:val="20"/>
              </w:rPr>
            </w:pPr>
          </w:p>
          <w:p w:rsidR="00F11EEB" w:rsidRDefault="009273F9">
            <w:pPr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Cs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签字盖章：</w:t>
            </w:r>
          </w:p>
          <w:p w:rsidR="00F11EEB" w:rsidRDefault="009273F9" w:rsidP="00EE4680">
            <w:pPr>
              <w:ind w:firstLineChars="2297" w:firstLine="5513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F11EEB" w:rsidRDefault="00F11EE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F11EEB" w:rsidRDefault="009273F9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六、学校党委意见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11EEB">
        <w:trPr>
          <w:trHeight w:val="39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F11EEB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F11EEB" w:rsidRDefault="009273F9">
            <w:pPr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楷体_GB2312" w:eastAsia="楷体_GB2312" w:hAnsi="Times New Roman" w:hint="eastAsia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签字盖章：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 xml:space="preserve">      </w:t>
            </w:r>
          </w:p>
          <w:p w:rsidR="00F11EEB" w:rsidRDefault="009273F9">
            <w:pPr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F11EEB" w:rsidRDefault="00F11EEB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</w:p>
    <w:p w:rsidR="00F11EEB" w:rsidRDefault="00F11EEB"/>
    <w:sectPr w:rsidR="00F1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F9" w:rsidRDefault="009273F9" w:rsidP="00EE4680">
      <w:r>
        <w:separator/>
      </w:r>
    </w:p>
  </w:endnote>
  <w:endnote w:type="continuationSeparator" w:id="0">
    <w:p w:rsidR="009273F9" w:rsidRDefault="009273F9" w:rsidP="00E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F9" w:rsidRDefault="009273F9" w:rsidP="00EE4680">
      <w:r>
        <w:separator/>
      </w:r>
    </w:p>
  </w:footnote>
  <w:footnote w:type="continuationSeparator" w:id="0">
    <w:p w:rsidR="009273F9" w:rsidRDefault="009273F9" w:rsidP="00E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27DF"/>
    <w:rsid w:val="009273F9"/>
    <w:rsid w:val="00EE4680"/>
    <w:rsid w:val="00F11EEB"/>
    <w:rsid w:val="09D327DF"/>
    <w:rsid w:val="4B2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680"/>
    <w:rPr>
      <w:kern w:val="2"/>
      <w:sz w:val="18"/>
      <w:szCs w:val="18"/>
    </w:rPr>
  </w:style>
  <w:style w:type="paragraph" w:styleId="a4">
    <w:name w:val="footer"/>
    <w:basedOn w:val="a"/>
    <w:link w:val="Char0"/>
    <w:rsid w:val="00EE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6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680"/>
    <w:rPr>
      <w:kern w:val="2"/>
      <w:sz w:val="18"/>
      <w:szCs w:val="18"/>
    </w:rPr>
  </w:style>
  <w:style w:type="paragraph" w:styleId="a4">
    <w:name w:val="footer"/>
    <w:basedOn w:val="a"/>
    <w:link w:val="Char0"/>
    <w:rsid w:val="00EE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6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2020-04-09T01:59:00Z</dcterms:created>
  <dcterms:modified xsi:type="dcterms:W3CDTF">2020-04-09T02:23:00Z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